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76" w:rsidRPr="009E343D" w:rsidRDefault="00486531">
      <w:pPr>
        <w:jc w:val="center"/>
        <w:rPr>
          <w:rFonts w:ascii="Tahoma" w:hAnsi="Tahoma" w:cs="Tahoma"/>
          <w:b/>
          <w:bCs/>
          <w:sz w:val="16"/>
          <w:szCs w:val="16"/>
        </w:rPr>
      </w:pPr>
      <w:r w:rsidRPr="009E343D">
        <w:rPr>
          <w:rFonts w:ascii="Tahoma" w:hAnsi="Tahoma" w:cs="Tahoma"/>
          <w:b/>
          <w:bCs/>
          <w:sz w:val="16"/>
          <w:szCs w:val="16"/>
        </w:rPr>
        <w:t xml:space="preserve">Opis wymagań minimalnych dla </w:t>
      </w:r>
      <w:r w:rsidR="000244A8" w:rsidRPr="009E343D">
        <w:rPr>
          <w:rFonts w:ascii="Tahoma" w:hAnsi="Tahoma" w:cs="Tahoma"/>
          <w:b/>
          <w:bCs/>
          <w:sz w:val="16"/>
          <w:szCs w:val="16"/>
        </w:rPr>
        <w:t>drukujących urządzeń wielofunkcyjnych</w:t>
      </w:r>
    </w:p>
    <w:p w:rsidR="00AB127E" w:rsidRDefault="000A10D2">
      <w:pPr>
        <w:jc w:val="center"/>
        <w:rPr>
          <w:rFonts w:ascii="Tahoma" w:hAnsi="Tahoma" w:cs="Tahoma"/>
          <w:sz w:val="16"/>
          <w:szCs w:val="16"/>
        </w:rPr>
      </w:pPr>
      <w:r w:rsidRPr="009E343D">
        <w:rPr>
          <w:rFonts w:ascii="Tahoma" w:hAnsi="Tahoma" w:cs="Tahoma"/>
          <w:sz w:val="16"/>
          <w:szCs w:val="16"/>
        </w:rPr>
        <w:t>Urządzenie wielofunkcyjne</w:t>
      </w:r>
      <w:r w:rsidR="00AB127E" w:rsidRPr="009E343D">
        <w:rPr>
          <w:rFonts w:ascii="Tahoma" w:hAnsi="Tahoma" w:cs="Tahoma"/>
          <w:sz w:val="16"/>
          <w:szCs w:val="16"/>
        </w:rPr>
        <w:t xml:space="preserve"> – </w:t>
      </w:r>
      <w:r w:rsidRPr="009E343D">
        <w:rPr>
          <w:rFonts w:ascii="Tahoma" w:hAnsi="Tahoma" w:cs="Tahoma"/>
          <w:sz w:val="16"/>
          <w:szCs w:val="16"/>
        </w:rPr>
        <w:t>1</w:t>
      </w:r>
      <w:r w:rsidR="00303A45" w:rsidRPr="009E343D">
        <w:rPr>
          <w:rFonts w:ascii="Tahoma" w:hAnsi="Tahoma" w:cs="Tahoma"/>
          <w:sz w:val="16"/>
          <w:szCs w:val="16"/>
        </w:rPr>
        <w:t>0</w:t>
      </w:r>
      <w:r w:rsidR="00AB127E" w:rsidRPr="009E343D">
        <w:rPr>
          <w:rFonts w:ascii="Tahoma" w:hAnsi="Tahoma" w:cs="Tahoma"/>
          <w:sz w:val="16"/>
          <w:szCs w:val="16"/>
        </w:rPr>
        <w:t xml:space="preserve"> szt.</w:t>
      </w:r>
    </w:p>
    <w:p w:rsidR="003756AE" w:rsidRDefault="003756AE" w:rsidP="003756AE">
      <w:pPr>
        <w:pStyle w:val="Akapitzlist"/>
        <w:spacing w:after="0"/>
        <w:ind w:left="144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Oferowany model / producent /  ……………………………………………………………………………</w:t>
      </w:r>
    </w:p>
    <w:p w:rsidR="003756AE" w:rsidRDefault="003756AE" w:rsidP="003756AE">
      <w:pPr>
        <w:pStyle w:val="Akapitzlist"/>
        <w:spacing w:after="0"/>
        <w:ind w:left="1440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(</w:t>
      </w:r>
      <w:r>
        <w:rPr>
          <w:rFonts w:ascii="Tahoma" w:hAnsi="Tahoma" w:cs="Tahoma"/>
          <w:i/>
          <w:sz w:val="18"/>
          <w:szCs w:val="18"/>
        </w:rPr>
        <w:t>Wypełnia Wykonawca)</w:t>
      </w:r>
    </w:p>
    <w:p w:rsidR="000A10D2" w:rsidRPr="009E343D" w:rsidRDefault="000A10D2">
      <w:pPr>
        <w:jc w:val="center"/>
        <w:rPr>
          <w:rFonts w:ascii="Tahoma" w:hAnsi="Tahoma" w:cs="Tahoma"/>
          <w:sz w:val="16"/>
          <w:szCs w:val="16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0"/>
        <w:gridCol w:w="2289"/>
        <w:gridCol w:w="4679"/>
        <w:gridCol w:w="36"/>
      </w:tblGrid>
      <w:tr w:rsidR="000244A8" w:rsidRPr="009E343D" w:rsidTr="000244A8">
        <w:trPr>
          <w:gridAfter w:val="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Typ drukarki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Laser</w:t>
            </w:r>
          </w:p>
        </w:tc>
      </w:tr>
      <w:tr w:rsidR="000244A8" w:rsidRPr="009E343D" w:rsidTr="000244A8">
        <w:trPr>
          <w:gridAfter w:val="1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Metoda drukowania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Elektrofotograficzna drukarka laserowa</w:t>
            </w:r>
          </w:p>
        </w:tc>
      </w:tr>
      <w:tr w:rsidR="000244A8" w:rsidRPr="009E343D" w:rsidTr="000244A8">
        <w:trPr>
          <w:gridAfter w:val="1"/>
          <w:trHeight w:val="44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Pojemność p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mięci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Standardowa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256 MB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  <w:r w:rsidRPr="008005AC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LCD (wyświetlacz ciekłokrystaliczny)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Ekran dotykowy 2,7 cala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Źródło zasilania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220-240 V AC 50/60 Hz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D0530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 w:rsidRPr="009D0530">
              <w:rPr>
                <w:rStyle w:val="b"/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Wymiary</w:t>
            </w:r>
            <w:r w:rsidR="0049019D" w:rsidRPr="009D0530">
              <w:rPr>
                <w:rStyle w:val="b"/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49019D" w:rsidRPr="009D0530">
              <w:rPr>
                <w:rStyle w:val="ph"/>
                <w:rFonts w:ascii="Tahoma" w:hAnsi="Tahoma" w:cs="Tahoma"/>
                <w:color w:val="000000" w:themeColor="text1"/>
                <w:sz w:val="16"/>
                <w:szCs w:val="16"/>
              </w:rPr>
              <w:t>(min.)</w:t>
            </w:r>
          </w:p>
          <w:p w:rsidR="000244A8" w:rsidRPr="009E343D" w:rsidRDefault="000244A8" w:rsidP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49019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Jednostka: mm</w:t>
            </w:r>
            <w:r w:rsidR="0049019D">
              <w:rPr>
                <w:rStyle w:val="ph"/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0244A8" w:rsidRPr="009E343D" w:rsidRDefault="000244A8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: 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410</w:t>
            </w:r>
          </w:p>
          <w:p w:rsidR="000244A8" w:rsidRPr="009E343D" w:rsidRDefault="000244A8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: 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318</w:t>
            </w:r>
          </w:p>
          <w:p w:rsidR="000244A8" w:rsidRPr="009E343D" w:rsidRDefault="000244A8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: 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398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Waga (z materiałami eksploatacyjnymi)</w:t>
            </w:r>
            <w:r w:rsidR="0049019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49019D" w:rsidRPr="009D0530">
              <w:rPr>
                <w:rStyle w:val="b"/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max</w:t>
            </w:r>
            <w:proofErr w:type="spellEnd"/>
            <w:r w:rsidR="009D0530">
              <w:rPr>
                <w:rStyle w:val="b"/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12,0 kg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Temperatura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Praca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10 do 32 °C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Pamięć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0 do 40 °C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8005AC">
            <w:pPr>
              <w:pStyle w:val="p"/>
              <w:numPr>
                <w:ilvl w:val="0"/>
                <w:numId w:val="83"/>
              </w:numPr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Podajnik ADF (automatyczny podajnik papi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e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ru)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3048A4" w:rsidP="008005AC">
            <w:pPr>
              <w:pStyle w:val="p"/>
              <w:numPr>
                <w:ilvl w:val="2"/>
                <w:numId w:val="83"/>
              </w:numPr>
              <w:spacing w:before="0" w:beforeAutospacing="0" w:after="0" w:afterAutospacing="0"/>
              <w:ind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 - d</w:t>
            </w:r>
            <w:r w:rsidR="000244A8" w:rsidRPr="009E343D">
              <w:rPr>
                <w:rStyle w:val="ph"/>
                <w:rFonts w:ascii="Tahoma" w:hAnsi="Tahoma" w:cs="Tahoma"/>
                <w:sz w:val="16"/>
                <w:szCs w:val="16"/>
              </w:rPr>
              <w:t>o 50 arkuszy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244A8" w:rsidRPr="008005AC" w:rsidRDefault="000244A8" w:rsidP="008005AC">
            <w:pPr>
              <w:pStyle w:val="Akapitzlist"/>
              <w:numPr>
                <w:ilvl w:val="0"/>
                <w:numId w:val="83"/>
              </w:num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3048A4" w:rsidRPr="009E343D" w:rsidRDefault="003048A4" w:rsidP="000244A8">
      <w:pPr>
        <w:pStyle w:val="Nagwek3"/>
        <w:shd w:val="clear" w:color="auto" w:fill="FFFFFF"/>
        <w:spacing w:before="0" w:beforeAutospacing="0" w:after="0" w:afterAutospacing="0"/>
        <w:rPr>
          <w:rStyle w:val="ph"/>
          <w:rFonts w:ascii="Tahoma" w:hAnsi="Tahoma" w:cs="Tahoma"/>
          <w:color w:val="000000"/>
          <w:sz w:val="16"/>
          <w:szCs w:val="16"/>
        </w:rPr>
      </w:pPr>
    </w:p>
    <w:p w:rsidR="000244A8" w:rsidRPr="009E343D" w:rsidRDefault="000244A8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Specyfikacja formatu dokumentów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2"/>
        <w:gridCol w:w="2217"/>
        <w:gridCol w:w="3362"/>
      </w:tblGrid>
      <w:tr w:rsidR="000244A8" w:rsidRPr="009E343D" w:rsidTr="000244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Rozmiar dokumentu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Szerokość podajnika ADF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16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105 do 215 mm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Długość podajnika ADF</w:t>
            </w:r>
            <w:r w:rsidRPr="009E343D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1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147 do 355 mm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Szerokość szyby skanera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E16099">
            <w:pPr>
              <w:pStyle w:val="p"/>
              <w:numPr>
                <w:ilvl w:val="0"/>
                <w:numId w:val="18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</w:t>
            </w:r>
            <w:r w:rsidR="000244A8"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215 mm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Długość szyby skanera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E16099">
            <w:pPr>
              <w:pStyle w:val="p"/>
              <w:numPr>
                <w:ilvl w:val="0"/>
                <w:numId w:val="19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</w:t>
            </w:r>
            <w:r w:rsidR="000244A8"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300 mm</w:t>
            </w:r>
          </w:p>
        </w:tc>
      </w:tr>
    </w:tbl>
    <w:p w:rsidR="003048A4" w:rsidRPr="009E343D" w:rsidRDefault="003048A4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0244A8" w:rsidRPr="009E343D" w:rsidRDefault="003048A4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>S</w:t>
      </w:r>
      <w:r w:rsidR="000244A8" w:rsidRPr="009E343D">
        <w:rPr>
          <w:rFonts w:ascii="Tahoma" w:hAnsi="Tahoma" w:cs="Tahoma"/>
          <w:color w:val="000000"/>
          <w:sz w:val="16"/>
          <w:szCs w:val="16"/>
        </w:rPr>
        <w:t>pecyfikacja nośników druku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4"/>
        <w:gridCol w:w="1847"/>
        <w:gridCol w:w="1219"/>
        <w:gridCol w:w="4954"/>
      </w:tblGrid>
      <w:tr w:rsidR="000244A8" w:rsidRPr="009E343D" w:rsidTr="000244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Wejście papieru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Taca papieru</w:t>
            </w:r>
          </w:p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(Standardowa)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Typ</w:t>
            </w:r>
            <w:r w:rsidR="003048A4"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br/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 w:rsidR="003048A4"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a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0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Papier zwykły, papier cienki, papier z recykli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n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gu, papier gruby</w:t>
            </w:r>
          </w:p>
        </w:tc>
      </w:tr>
      <w:tr w:rsidR="000244A8" w:rsidRPr="001F3204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Rozmiar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C45FEF" w:rsidRDefault="000244A8">
            <w:pPr>
              <w:pStyle w:val="p"/>
              <w:numPr>
                <w:ilvl w:val="0"/>
                <w:numId w:val="21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A4, Letter, A5, A5 (</w:t>
            </w:r>
            <w:proofErr w:type="spellStart"/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długa</w:t>
            </w:r>
            <w:proofErr w:type="spellEnd"/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krawędź</w:t>
            </w:r>
            <w:proofErr w:type="spellEnd"/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), A6, Exec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u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tive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C45FEF" w:rsidRDefault="000244A8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C45FEF" w:rsidRDefault="000244A8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 xml:space="preserve">Gramatura </w:t>
            </w:r>
            <w:r w:rsidR="003048A4"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br/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2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60 do 163 g/m</w:t>
            </w:r>
            <w:r w:rsidRPr="009E343D">
              <w:rPr>
                <w:rStyle w:val="sup"/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946C0C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 w:rsidR="000244A8"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ojemność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3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Do 250 arkuszy papieru zwykłego o gramat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u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rze 80 g/m</w:t>
            </w:r>
            <w:r w:rsidRPr="009E343D">
              <w:rPr>
                <w:rStyle w:val="sup"/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 xml:space="preserve">Gniazdo podawania 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ręcznego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Typ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4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Papier zwykły, papier cienki, papier gruby, p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a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lastRenderedPageBreak/>
              <w:t xml:space="preserve">pier grubszy, papier z recyklingu, papier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bond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, etykiety, koperta, koperta cienka, koperta gr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u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ba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Rozmiar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5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Szerokość:</w:t>
            </w:r>
          </w:p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76 do 215 mm</w:t>
            </w:r>
          </w:p>
          <w:p w:rsidR="000244A8" w:rsidRPr="009E343D" w:rsidRDefault="000244A8">
            <w:pPr>
              <w:pStyle w:val="p"/>
              <w:numPr>
                <w:ilvl w:val="0"/>
                <w:numId w:val="25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Długość:</w:t>
            </w:r>
          </w:p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127 do 355 mm</w:t>
            </w:r>
          </w:p>
          <w:p w:rsidR="000244A8" w:rsidRPr="009E343D" w:rsidRDefault="000244A8">
            <w:pPr>
              <w:pStyle w:val="p"/>
              <w:numPr>
                <w:ilvl w:val="0"/>
                <w:numId w:val="25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Koperta:</w:t>
            </w:r>
          </w:p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COM-10, DL, C5,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Monarch</w:t>
            </w:r>
            <w:proofErr w:type="spellEnd"/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Gramatura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6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60 do 230 g/m</w:t>
            </w:r>
            <w:r w:rsidRPr="009E343D">
              <w:rPr>
                <w:rStyle w:val="sup"/>
                <w:rFonts w:ascii="Tahoma" w:hAnsi="Tahoma" w:cs="Tahoma"/>
                <w:sz w:val="16"/>
                <w:szCs w:val="16"/>
              </w:rPr>
              <w:t>2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946C0C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</w:t>
            </w:r>
            <w:r w:rsidR="000244A8"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ojemność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Jednorazowo jeden arkusz</w:t>
            </w:r>
          </w:p>
        </w:tc>
      </w:tr>
      <w:tr w:rsidR="000244A8" w:rsidRPr="009E343D" w:rsidTr="000244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Wyjście papieru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Taca wydruku kładzionego stroną zadrukowaną w dół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8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Do 120 arkuszy</w:t>
            </w:r>
            <w:r w:rsidRPr="009E343D">
              <w:rPr>
                <w:rFonts w:ascii="Tahoma" w:hAnsi="Tahoma" w:cs="Tahoma"/>
                <w:sz w:val="16"/>
                <w:szCs w:val="16"/>
              </w:rPr>
              <w:t> 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(odkładanie stroną zadruk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waną w dół na tacę wydruku kładzionego stroną zadrukowaną w dół)</w:t>
            </w:r>
            <w:r w:rsidR="00946C0C" w:rsidRPr="009E343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Taca wydruku kładzionego stroną zadrukowaną w górę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29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Jeden arkusz (stroną zadrukowaną do góry do tacy wydruku kładzionego stroną zadrukowaną w górę)</w:t>
            </w:r>
          </w:p>
        </w:tc>
      </w:tr>
      <w:tr w:rsidR="000244A8" w:rsidRPr="009E343D" w:rsidTr="000244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Dwustronne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Automatyczne dr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kowanie dwustro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n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Typ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ulevenlist"/>
              <w:numPr>
                <w:ilvl w:val="0"/>
                <w:numId w:val="30"/>
              </w:numPr>
              <w:spacing w:before="12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Papier zwykły, papier cienki, papier z recykli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n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gu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Rozmiar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31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A4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Gramatura papieru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32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60 do 105 g/m</w:t>
            </w:r>
            <w:r w:rsidRPr="009E343D">
              <w:rPr>
                <w:rStyle w:val="sup"/>
                <w:rFonts w:ascii="Tahoma" w:hAnsi="Tahoma" w:cs="Tahoma"/>
                <w:sz w:val="16"/>
                <w:szCs w:val="16"/>
              </w:rPr>
              <w:t>2</w:t>
            </w:r>
          </w:p>
        </w:tc>
      </w:tr>
    </w:tbl>
    <w:p w:rsidR="00946C0C" w:rsidRPr="009E343D" w:rsidRDefault="00946C0C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0244A8" w:rsidRPr="009E343D" w:rsidRDefault="000244A8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Specyfikacja kopii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5"/>
        <w:gridCol w:w="3869"/>
      </w:tblGrid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Szerokość kopii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E16099">
            <w:pPr>
              <w:pStyle w:val="p"/>
              <w:numPr>
                <w:ilvl w:val="0"/>
                <w:numId w:val="53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</w:t>
            </w:r>
            <w:r w:rsidR="000244A8"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210 mm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Automatyczne kopiowanie dwustronne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 (z podajnika ADF)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Sortuj kopie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55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Układaj kopie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56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Do 99 stron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Powiększ/Zmniejsz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5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od 25% do 400% (co 1%)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Rozdzielczość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58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600 x 600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</w:p>
        </w:tc>
      </w:tr>
    </w:tbl>
    <w:p w:rsidR="00946C0C" w:rsidRPr="009E343D" w:rsidRDefault="00946C0C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946C0C" w:rsidRPr="009E343D" w:rsidRDefault="00946C0C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0244A8" w:rsidRPr="009E343D" w:rsidRDefault="000244A8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>Specyfikacja skanera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0"/>
        <w:gridCol w:w="6104"/>
      </w:tblGrid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Kolor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/Czerń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60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 / Tak</w:t>
            </w:r>
          </w:p>
        </w:tc>
      </w:tr>
      <w:tr w:rsidR="000244A8" w:rsidRPr="001F3204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Zgodny z TWAIN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61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</w:t>
            </w:r>
          </w:p>
          <w:p w:rsidR="000244A8" w:rsidRPr="00C45FEF" w:rsidRDefault="000244A8" w:rsidP="000244A8">
            <w:pPr>
              <w:pStyle w:val="ulevenlist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(Windows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7 SP1 / Windows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8 / Windows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8.1 / Wi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n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10)</w:t>
            </w:r>
          </w:p>
          <w:p w:rsidR="000244A8" w:rsidRPr="00C45FEF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(</w:t>
            </w:r>
            <w:proofErr w:type="spellStart"/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macOS</w:t>
            </w:r>
            <w:proofErr w:type="spellEnd"/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 xml:space="preserve"> v10.10.5, v10.11.x, v10.12.x)</w:t>
            </w:r>
          </w:p>
        </w:tc>
      </w:tr>
      <w:tr w:rsidR="000244A8" w:rsidRPr="001F3204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Zgodny z WIA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62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</w:t>
            </w:r>
          </w:p>
          <w:p w:rsidR="000244A8" w:rsidRPr="00C45FEF" w:rsidRDefault="000244A8" w:rsidP="000244A8">
            <w:pPr>
              <w:pStyle w:val="ulevenlist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(Windows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7 SP1 / Windows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8 / Windows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8.1 / Wi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n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lastRenderedPageBreak/>
              <w:t>dows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 10)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lastRenderedPageBreak/>
              <w:t>Głębia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 kolorów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65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30-bitowe przetwarzanie koloru (wejście)</w:t>
            </w:r>
          </w:p>
          <w:p w:rsidR="000244A8" w:rsidRPr="009E343D" w:rsidRDefault="000244A8">
            <w:pPr>
              <w:pStyle w:val="p"/>
              <w:numPr>
                <w:ilvl w:val="0"/>
                <w:numId w:val="65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24-bitowe przetwarzanie koloru (wyjście)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b/>
                <w:bCs/>
                <w:sz w:val="16"/>
                <w:szCs w:val="16"/>
              </w:rPr>
              <w:t>Odcienie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 szarości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66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10-bitowe przetwarzanie koloru (wejście)</w:t>
            </w:r>
          </w:p>
          <w:p w:rsidR="000244A8" w:rsidRPr="009E343D" w:rsidRDefault="000244A8">
            <w:pPr>
              <w:pStyle w:val="p"/>
              <w:numPr>
                <w:ilvl w:val="0"/>
                <w:numId w:val="66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8-bitowe przetwarzanie koloru (wyjście)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Rozdzielczość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6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19 200 × 19 200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(interpolowana)</w:t>
            </w:r>
          </w:p>
          <w:p w:rsidR="000244A8" w:rsidRPr="009E343D" w:rsidRDefault="000244A8">
            <w:pPr>
              <w:pStyle w:val="p"/>
              <w:numPr>
                <w:ilvl w:val="0"/>
                <w:numId w:val="6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1200 x 1200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(z szyby skanera)</w:t>
            </w:r>
          </w:p>
          <w:p w:rsidR="000244A8" w:rsidRPr="009E343D" w:rsidRDefault="000244A8">
            <w:pPr>
              <w:pStyle w:val="p"/>
              <w:numPr>
                <w:ilvl w:val="0"/>
                <w:numId w:val="6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600 x 600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(z podajnika ADF)</w:t>
            </w:r>
            <w:r w:rsidR="00FF2188" w:rsidRPr="009E343D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Szerokość skanowania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E16099">
            <w:pPr>
              <w:pStyle w:val="p"/>
              <w:numPr>
                <w:ilvl w:val="0"/>
                <w:numId w:val="68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</w:t>
            </w:r>
            <w:r w:rsidR="000244A8"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210 mm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Automatyczne skanowanie dw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u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stronne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 (z podajnika ADF)</w:t>
            </w:r>
          </w:p>
        </w:tc>
      </w:tr>
    </w:tbl>
    <w:p w:rsidR="00BD1F09" w:rsidRPr="009E343D" w:rsidRDefault="00BD1F09" w:rsidP="000244A8">
      <w:pPr>
        <w:pStyle w:val="Nagwek3"/>
        <w:shd w:val="clear" w:color="auto" w:fill="FFFFFF"/>
        <w:spacing w:before="0" w:beforeAutospacing="0" w:after="0" w:afterAutospacing="0"/>
        <w:rPr>
          <w:rStyle w:val="ph"/>
          <w:rFonts w:ascii="Tahoma" w:hAnsi="Tahoma" w:cs="Tahoma"/>
          <w:color w:val="000000"/>
          <w:sz w:val="16"/>
          <w:szCs w:val="16"/>
        </w:rPr>
      </w:pPr>
    </w:p>
    <w:p w:rsidR="000244A8" w:rsidRPr="009E343D" w:rsidRDefault="000244A8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Specyfikacje drukarki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5"/>
        <w:gridCol w:w="1581"/>
        <w:gridCol w:w="5568"/>
      </w:tblGrid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Automatyczny druk</w:t>
            </w:r>
            <w:r w:rsidR="00BD1F09"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br/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dwustronny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70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Tak</w:t>
            </w:r>
          </w:p>
        </w:tc>
      </w:tr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Emulacja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PCL6</w:t>
            </w:r>
          </w:p>
        </w:tc>
      </w:tr>
      <w:tr w:rsidR="000244A8" w:rsidRPr="009E343D" w:rsidTr="000244A8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Rozdzielczość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>
            <w:pPr>
              <w:pStyle w:val="p"/>
              <w:numPr>
                <w:ilvl w:val="0"/>
                <w:numId w:val="72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600 x 600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, jakość HQ1200 (2400 x 600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), 1200 x 1200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dpi</w:t>
            </w:r>
            <w:proofErr w:type="spellEnd"/>
          </w:p>
        </w:tc>
      </w:tr>
      <w:tr w:rsidR="000244A8" w:rsidRPr="009E343D" w:rsidTr="000244A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Prędkość drukowania</w:t>
            </w:r>
            <w:r w:rsidR="0049019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49019D" w:rsidRPr="009D0530">
              <w:rPr>
                <w:rStyle w:val="b"/>
                <w:rFonts w:ascii="Tahoma" w:hAnsi="Tahoma" w:cs="Tahoma"/>
                <w:b/>
                <w:bCs/>
                <w:color w:val="000000" w:themeColor="text1"/>
                <w:sz w:val="16"/>
                <w:szCs w:val="16"/>
              </w:rPr>
              <w:t>(min.)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Druk jedn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o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stronny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34 stron/minutę (rozmiar A4)</w:t>
            </w:r>
          </w:p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36 stron/minutę (rozmiar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Letter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244A8" w:rsidRPr="009E343D" w:rsidTr="000244A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44A8" w:rsidRPr="009E343D" w:rsidRDefault="000244A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Druk dwustro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n</w:t>
            </w: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ny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16 stron/minutę (do 8 arkuszy/minutę) (rozmiar A4)</w:t>
            </w:r>
          </w:p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17 stron/minutę (do 8,5 arkuszy/minutę) (rozmiar </w:t>
            </w: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Le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</w:t>
            </w: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ter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BD1F09" w:rsidRPr="009E343D" w:rsidRDefault="00BD1F09" w:rsidP="000244A8">
      <w:pPr>
        <w:pStyle w:val="Nagwek3"/>
        <w:shd w:val="clear" w:color="auto" w:fill="FFFFFF"/>
        <w:spacing w:before="0" w:beforeAutospacing="0" w:after="0" w:afterAutospacing="0"/>
        <w:rPr>
          <w:rStyle w:val="ph"/>
          <w:rFonts w:ascii="Tahoma" w:hAnsi="Tahoma" w:cs="Tahoma"/>
          <w:color w:val="000000"/>
          <w:sz w:val="16"/>
          <w:szCs w:val="16"/>
        </w:rPr>
      </w:pPr>
    </w:p>
    <w:p w:rsidR="000244A8" w:rsidRPr="009E343D" w:rsidRDefault="000244A8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Specyfikacje interfejsu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7"/>
        <w:gridCol w:w="4377"/>
      </w:tblGrid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USB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BD1F09">
            <w:pPr>
              <w:pStyle w:val="p"/>
              <w:numPr>
                <w:ilvl w:val="0"/>
                <w:numId w:val="76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Hi-Speed</w:t>
            </w:r>
            <w:proofErr w:type="spellEnd"/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 xml:space="preserve"> USB 2.</w:t>
            </w:r>
            <w:r w:rsidR="00E26A54" w:rsidRPr="009E343D">
              <w:rPr>
                <w:rStyle w:val="ph"/>
                <w:rFonts w:ascii="Tahoma" w:hAnsi="Tahoma" w:cs="Tahoma"/>
                <w:sz w:val="16"/>
                <w:szCs w:val="16"/>
              </w:rPr>
              <w:t>0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LAN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BD1F09">
            <w:pPr>
              <w:pStyle w:val="p"/>
              <w:numPr>
                <w:ilvl w:val="0"/>
                <w:numId w:val="77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10Base-T/100Base-TX</w:t>
            </w:r>
          </w:p>
        </w:tc>
      </w:tr>
      <w:tr w:rsidR="000244A8" w:rsidRPr="001F3204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Bezprzewodowa sieć LAN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ph"/>
                <w:rFonts w:ascii="Tahoma" w:hAnsi="Tahoma" w:cs="Tahoma"/>
                <w:sz w:val="16"/>
                <w:szCs w:val="16"/>
              </w:rPr>
              <w:t>IEEE 802.11b/g/n (Tryb infrastruktury)</w:t>
            </w:r>
          </w:p>
          <w:p w:rsidR="000244A8" w:rsidRPr="00C45FEF" w:rsidRDefault="000244A8" w:rsidP="000244A8">
            <w:pPr>
              <w:pStyle w:val="p"/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IEEE 802.11g/n (Wi-Fi Direct</w:t>
            </w:r>
            <w:r w:rsidRPr="00C45FEF">
              <w:rPr>
                <w:rStyle w:val="sup"/>
                <w:rFonts w:ascii="Tahoma" w:hAnsi="Tahoma" w:cs="Tahoma"/>
                <w:sz w:val="16"/>
                <w:szCs w:val="16"/>
                <w:lang w:val="en-US"/>
              </w:rPr>
              <w:t>®</w:t>
            </w:r>
            <w:r w:rsidRPr="00C45FEF">
              <w:rPr>
                <w:rStyle w:val="ph"/>
                <w:rFonts w:ascii="Tahoma" w:hAnsi="Tahoma" w:cs="Tahoma"/>
                <w:sz w:val="16"/>
                <w:szCs w:val="16"/>
                <w:lang w:val="en-US"/>
              </w:rPr>
              <w:t>)</w:t>
            </w:r>
          </w:p>
        </w:tc>
      </w:tr>
      <w:tr w:rsidR="000244A8" w:rsidRPr="009E343D" w:rsidTr="000244A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0244A8">
            <w:pPr>
              <w:pStyle w:val="p"/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Style w:val="b"/>
                <w:rFonts w:ascii="Tahoma" w:hAnsi="Tahoma" w:cs="Tahoma"/>
                <w:b/>
                <w:bCs/>
                <w:sz w:val="16"/>
                <w:szCs w:val="16"/>
              </w:rPr>
              <w:t>NFC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0244A8" w:rsidRPr="009E343D" w:rsidRDefault="000244A8" w:rsidP="00BD1F09">
            <w:pPr>
              <w:pStyle w:val="p"/>
              <w:numPr>
                <w:ilvl w:val="0"/>
                <w:numId w:val="79"/>
              </w:numPr>
              <w:spacing w:before="0" w:beforeAutospacing="0" w:after="0" w:afterAutospacing="0"/>
              <w:ind w:left="1200" w:right="240"/>
              <w:rPr>
                <w:rFonts w:ascii="Tahoma" w:hAnsi="Tahoma" w:cs="Tahoma"/>
                <w:sz w:val="16"/>
                <w:szCs w:val="16"/>
              </w:rPr>
            </w:pPr>
            <w:r w:rsidRPr="009E343D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</w:tr>
    </w:tbl>
    <w:p w:rsidR="00BD1F09" w:rsidRPr="009E343D" w:rsidRDefault="00BD1F09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</w:p>
    <w:p w:rsidR="00472BAA" w:rsidRPr="009E343D" w:rsidRDefault="00472BAA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>Gwarancja</w:t>
      </w:r>
    </w:p>
    <w:p w:rsidR="00472BAA" w:rsidRPr="009E343D" w:rsidRDefault="00472BAA" w:rsidP="00472BAA">
      <w:pPr>
        <w:shd w:val="clear" w:color="auto" w:fill="FFFFFF"/>
        <w:ind w:right="240"/>
        <w:rPr>
          <w:rFonts w:ascii="Tahoma" w:hAnsi="Tahoma" w:cs="Tahoma"/>
          <w:color w:val="000000"/>
          <w:sz w:val="16"/>
          <w:szCs w:val="16"/>
        </w:rPr>
      </w:pPr>
      <w:r w:rsidRPr="009D0530">
        <w:rPr>
          <w:rFonts w:ascii="Tahoma" w:hAnsi="Tahoma" w:cs="Tahoma"/>
          <w:color w:val="000000" w:themeColor="text1"/>
          <w:sz w:val="16"/>
          <w:szCs w:val="16"/>
        </w:rPr>
        <w:t>Gwarancja</w:t>
      </w:r>
      <w:r w:rsidR="0049019D" w:rsidRPr="009D0530">
        <w:rPr>
          <w:rFonts w:ascii="Tahoma" w:hAnsi="Tahoma" w:cs="Tahoma"/>
          <w:color w:val="000000" w:themeColor="text1"/>
          <w:sz w:val="16"/>
          <w:szCs w:val="16"/>
        </w:rPr>
        <w:t xml:space="preserve"> Wykonawcy</w:t>
      </w:r>
      <w:r w:rsidRPr="009E343D">
        <w:rPr>
          <w:rFonts w:ascii="Tahoma" w:hAnsi="Tahoma" w:cs="Tahoma"/>
          <w:color w:val="000000"/>
          <w:sz w:val="16"/>
          <w:szCs w:val="16"/>
        </w:rPr>
        <w:t xml:space="preserve"> na 36 miesięcy</w:t>
      </w:r>
      <w:r w:rsidR="001F3204">
        <w:rPr>
          <w:rFonts w:ascii="Tahoma" w:hAnsi="Tahoma" w:cs="Tahoma"/>
          <w:color w:val="000000"/>
          <w:sz w:val="16"/>
          <w:szCs w:val="16"/>
        </w:rPr>
        <w:t xml:space="preserve"> (warunki gwarancji określone we wzorze umowy)</w:t>
      </w:r>
      <w:bookmarkStart w:id="0" w:name="_GoBack"/>
      <w:bookmarkEnd w:id="0"/>
      <w:r w:rsidRPr="009E343D">
        <w:rPr>
          <w:rFonts w:ascii="Tahoma" w:hAnsi="Tahoma" w:cs="Tahoma"/>
          <w:color w:val="000000"/>
          <w:sz w:val="16"/>
          <w:szCs w:val="16"/>
        </w:rPr>
        <w:t>.</w:t>
      </w:r>
    </w:p>
    <w:p w:rsidR="00472BAA" w:rsidRPr="009E343D" w:rsidRDefault="00472BAA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bCs w:val="0"/>
          <w:color w:val="000000"/>
          <w:sz w:val="16"/>
          <w:szCs w:val="16"/>
        </w:rPr>
      </w:pPr>
    </w:p>
    <w:p w:rsidR="000244A8" w:rsidRPr="009E343D" w:rsidRDefault="00472BAA" w:rsidP="000244A8">
      <w:pPr>
        <w:pStyle w:val="Nagwek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>Obsługiwane</w:t>
      </w:r>
      <w:r w:rsidR="000244A8" w:rsidRPr="009E343D">
        <w:rPr>
          <w:rFonts w:ascii="Tahoma" w:hAnsi="Tahoma" w:cs="Tahoma"/>
          <w:color w:val="000000"/>
          <w:sz w:val="16"/>
          <w:szCs w:val="16"/>
        </w:rPr>
        <w:t xml:space="preserve"> protokoły i funkcje zabezpieczeń</w:t>
      </w:r>
    </w:p>
    <w:p w:rsidR="006D294C" w:rsidRPr="009E343D" w:rsidRDefault="000244A8" w:rsidP="006D294C">
      <w:pPr>
        <w:shd w:val="clear" w:color="auto" w:fill="FFFFFF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Ethernet</w:t>
      </w:r>
    </w:p>
    <w:p w:rsidR="006D294C" w:rsidRPr="009E343D" w:rsidRDefault="006D294C" w:rsidP="006D294C">
      <w:pPr>
        <w:shd w:val="clear" w:color="auto" w:fill="FFFFFF"/>
        <w:ind w:right="240" w:firstLine="708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>1</w:t>
      </w:r>
      <w:r w:rsidR="000244A8" w:rsidRPr="009E343D">
        <w:rPr>
          <w:rFonts w:ascii="Tahoma" w:hAnsi="Tahoma" w:cs="Tahoma"/>
          <w:color w:val="000000"/>
          <w:sz w:val="16"/>
          <w:szCs w:val="16"/>
        </w:rPr>
        <w:t>0Base-T/100Base-TX</w:t>
      </w:r>
    </w:p>
    <w:p w:rsidR="006D294C" w:rsidRPr="009E343D" w:rsidRDefault="000244A8" w:rsidP="006D294C">
      <w:pPr>
        <w:shd w:val="clear" w:color="auto" w:fill="FFFFFF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Bezprzewodowa sieć LAN</w:t>
      </w:r>
      <w:r w:rsidR="006D294C" w:rsidRPr="009E343D">
        <w:rPr>
          <w:rFonts w:ascii="Tahoma" w:hAnsi="Tahoma" w:cs="Tahoma"/>
          <w:b/>
          <w:bCs/>
          <w:color w:val="000000"/>
          <w:sz w:val="16"/>
          <w:szCs w:val="16"/>
        </w:rPr>
        <w:t xml:space="preserve"> </w:t>
      </w:r>
    </w:p>
    <w:p w:rsidR="006D294C" w:rsidRPr="009E343D" w:rsidRDefault="000244A8" w:rsidP="006D294C">
      <w:pPr>
        <w:shd w:val="clear" w:color="auto" w:fill="FFFFFF"/>
        <w:ind w:left="284" w:right="240" w:firstLine="425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>IEEE 802.11b/g/n (tryb infrastruktury), IEEE 802.11g/n (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Wi-Fi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Direct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>)</w:t>
      </w:r>
    </w:p>
    <w:p w:rsidR="006D294C" w:rsidRPr="009E343D" w:rsidRDefault="000244A8" w:rsidP="006D294C">
      <w:pPr>
        <w:shd w:val="clear" w:color="auto" w:fill="FFFFFF"/>
        <w:ind w:left="284" w:right="240" w:firstLine="425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Protokoły (IPv4)</w:t>
      </w:r>
      <w:r w:rsidRPr="009E343D">
        <w:rPr>
          <w:rFonts w:ascii="Tahoma" w:hAnsi="Tahoma" w:cs="Tahoma"/>
          <w:color w:val="000000"/>
          <w:sz w:val="16"/>
          <w:szCs w:val="16"/>
        </w:rPr>
        <w:t>ARP, RARP, BOOTP, DHCP, APIPA(Auto IP), rozpoznawanie nazw sieciowych WINS/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NetBIOS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, przelicznik DNS,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mDNS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,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responder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LLMNR, LPR/LPD, niestandardowy port RAW/Port9100, klient SMTP, IPP/IPPS, klient i serwer FTP, klient CIFS, SNMPv1/v2c/v3, serwer HTTP/HTTPS, klient i serwer TFTP, ICMP, usługi internetowe (druku/skanowania), klient SNTP</w:t>
      </w:r>
    </w:p>
    <w:p w:rsidR="006D294C" w:rsidRPr="009E343D" w:rsidRDefault="000244A8" w:rsidP="006D294C">
      <w:pPr>
        <w:shd w:val="clear" w:color="auto" w:fill="FFFFFF"/>
        <w:ind w:left="284" w:right="240" w:firstLine="425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lastRenderedPageBreak/>
        <w:t>Protokoły (IPv6)</w:t>
      </w:r>
      <w:r w:rsidR="006D294C" w:rsidRPr="009E343D">
        <w:rPr>
          <w:rFonts w:ascii="Tahoma" w:hAnsi="Tahoma" w:cs="Tahoma"/>
          <w:b/>
          <w:bCs/>
          <w:color w:val="000000"/>
          <w:sz w:val="16"/>
          <w:szCs w:val="16"/>
        </w:rPr>
        <w:t xml:space="preserve"> </w:t>
      </w:r>
      <w:r w:rsidRPr="009E343D">
        <w:rPr>
          <w:rFonts w:ascii="Tahoma" w:hAnsi="Tahoma" w:cs="Tahoma"/>
          <w:color w:val="000000"/>
          <w:sz w:val="16"/>
          <w:szCs w:val="16"/>
        </w:rPr>
        <w:t xml:space="preserve">NDP, RA, przelicznik DNS,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mDNS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,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responder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LLMNR, LPR/LPD, niestandardowy port AW/Port9100, IPP/IPPS, klient SMTP, klient i serwer FTP, klient CIFS, SNMPv1/v2c/v3, serwer HTTP/HTTPS, klient i serwer TFTP, ICMPv6, klient SNTP, usługi internetowe (druku/skanowania)</w:t>
      </w:r>
      <w:r w:rsidR="006D294C" w:rsidRPr="009E343D"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6D294C" w:rsidRPr="009E343D" w:rsidRDefault="006D294C" w:rsidP="006D294C">
      <w:pPr>
        <w:pStyle w:val="p"/>
        <w:shd w:val="clear" w:color="auto" w:fill="FFFFFF"/>
        <w:spacing w:before="0" w:beforeAutospacing="0" w:after="0" w:afterAutospacing="0"/>
        <w:ind w:right="240"/>
        <w:rPr>
          <w:rFonts w:ascii="Tahoma" w:hAnsi="Tahoma" w:cs="Tahoma"/>
          <w:color w:val="000000"/>
          <w:sz w:val="16"/>
          <w:szCs w:val="16"/>
        </w:rPr>
      </w:pPr>
    </w:p>
    <w:p w:rsidR="000244A8" w:rsidRPr="009E343D" w:rsidRDefault="000244A8" w:rsidP="006D294C">
      <w:pPr>
        <w:pStyle w:val="p"/>
        <w:shd w:val="clear" w:color="auto" w:fill="FFFFFF"/>
        <w:spacing w:before="0" w:beforeAutospacing="0" w:after="0" w:afterAutospacing="0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Zabezpieczenia sieci (przewodowa)</w:t>
      </w:r>
    </w:p>
    <w:p w:rsidR="006D294C" w:rsidRPr="009E343D" w:rsidRDefault="000244A8" w:rsidP="006D294C">
      <w:pPr>
        <w:pStyle w:val="p"/>
        <w:shd w:val="clear" w:color="auto" w:fill="FFFFFF"/>
        <w:spacing w:before="0" w:beforeAutospacing="0" w:after="0" w:afterAutospacing="0"/>
        <w:ind w:left="720" w:right="240"/>
        <w:rPr>
          <w:rFonts w:ascii="Tahoma" w:hAnsi="Tahoma" w:cs="Tahoma"/>
          <w:color w:val="000000"/>
          <w:sz w:val="16"/>
          <w:szCs w:val="16"/>
        </w:rPr>
      </w:pP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SMTP-AUTH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>, SSL/TLS (SMTP, HTTP, IPP), SNMP v3</w:t>
      </w:r>
    </w:p>
    <w:p w:rsidR="006D294C" w:rsidRPr="009E343D" w:rsidRDefault="006D294C" w:rsidP="006D294C">
      <w:pPr>
        <w:pStyle w:val="p"/>
        <w:shd w:val="clear" w:color="auto" w:fill="FFFFFF"/>
        <w:spacing w:before="0" w:beforeAutospacing="0" w:after="0" w:afterAutospacing="0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</w:p>
    <w:p w:rsidR="000244A8" w:rsidRPr="009E343D" w:rsidRDefault="000244A8" w:rsidP="006D294C">
      <w:pPr>
        <w:pStyle w:val="p"/>
        <w:shd w:val="clear" w:color="auto" w:fill="FFFFFF"/>
        <w:spacing w:before="0" w:beforeAutospacing="0" w:after="0" w:afterAutospacing="0"/>
        <w:ind w:right="240"/>
        <w:rPr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Zabezpieczenia sieci (bezprzewodowa)</w:t>
      </w:r>
    </w:p>
    <w:p w:rsidR="006D294C" w:rsidRPr="009E343D" w:rsidRDefault="000244A8" w:rsidP="006D294C">
      <w:pPr>
        <w:pStyle w:val="p"/>
        <w:shd w:val="clear" w:color="auto" w:fill="FFFFFF"/>
        <w:spacing w:before="0" w:beforeAutospacing="0" w:after="0" w:afterAutospacing="0"/>
        <w:ind w:left="720" w:right="240"/>
        <w:rPr>
          <w:rFonts w:ascii="Tahoma" w:hAnsi="Tahoma" w:cs="Tahoma"/>
          <w:color w:val="000000"/>
          <w:sz w:val="16"/>
          <w:szCs w:val="16"/>
        </w:rPr>
      </w:pP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SMTP-AUTH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>, SSL/TLS (SMTP, HTTP, IPP), SNMP v3</w:t>
      </w:r>
    </w:p>
    <w:p w:rsidR="006D294C" w:rsidRPr="009E343D" w:rsidRDefault="006D294C" w:rsidP="006D294C">
      <w:pPr>
        <w:pStyle w:val="p"/>
        <w:shd w:val="clear" w:color="auto" w:fill="FFFFFF"/>
        <w:spacing w:before="0" w:beforeAutospacing="0" w:after="0" w:afterAutospacing="0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</w:p>
    <w:p w:rsidR="006D294C" w:rsidRPr="009E343D" w:rsidRDefault="000244A8" w:rsidP="006D294C">
      <w:pPr>
        <w:pStyle w:val="p"/>
        <w:shd w:val="clear" w:color="auto" w:fill="FFFFFF"/>
        <w:spacing w:before="0" w:beforeAutospacing="0" w:after="0" w:afterAutospacing="0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Zabezpieczenia sieci bezprzewodowej</w:t>
      </w:r>
    </w:p>
    <w:p w:rsidR="000244A8" w:rsidRPr="009E343D" w:rsidRDefault="000244A8" w:rsidP="006D294C">
      <w:pPr>
        <w:pStyle w:val="p"/>
        <w:shd w:val="clear" w:color="auto" w:fill="FFFFFF"/>
        <w:spacing w:before="0" w:beforeAutospacing="0" w:after="0" w:afterAutospacing="0"/>
        <w:ind w:left="284" w:right="240" w:firstLine="424"/>
        <w:rPr>
          <w:rStyle w:val="ph"/>
          <w:rFonts w:ascii="Tahoma" w:hAnsi="Tahoma" w:cs="Tahoma"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 xml:space="preserve">WEP 64/128 bitów,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WPA-PSK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(TKIP/AES), WPA2-PSK (TKIP/AES)</w:t>
      </w:r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 (</w:t>
      </w:r>
      <w:proofErr w:type="spellStart"/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Wi-Fi</w:t>
      </w:r>
      <w:proofErr w:type="spellEnd"/>
      <w:r w:rsidRPr="009E343D">
        <w:rPr>
          <w:rStyle w:val="ph"/>
          <w:rFonts w:ascii="Tahoma" w:hAnsi="Tahoma" w:cs="Tahoma"/>
          <w:color w:val="000000"/>
          <w:sz w:val="16"/>
          <w:szCs w:val="16"/>
        </w:rPr>
        <w:t xml:space="preserve"> </w:t>
      </w:r>
      <w:proofErr w:type="spellStart"/>
      <w:r w:rsidRPr="009E343D">
        <w:rPr>
          <w:rStyle w:val="ph"/>
          <w:rFonts w:ascii="Tahoma" w:hAnsi="Tahoma" w:cs="Tahoma"/>
          <w:color w:val="000000"/>
          <w:sz w:val="16"/>
          <w:szCs w:val="16"/>
        </w:rPr>
        <w:t>Direct</w:t>
      </w:r>
      <w:proofErr w:type="spellEnd"/>
      <w:r w:rsidRPr="009E343D">
        <w:rPr>
          <w:rStyle w:val="ph"/>
          <w:rFonts w:ascii="Tahoma" w:hAnsi="Tahoma" w:cs="Tahoma"/>
          <w:color w:val="000000"/>
          <w:sz w:val="16"/>
          <w:szCs w:val="16"/>
        </w:rPr>
        <w:t xml:space="preserve"> obsługuje tylko WPA2-PSK (AES))</w:t>
      </w:r>
    </w:p>
    <w:p w:rsidR="006D294C" w:rsidRPr="009E343D" w:rsidRDefault="006D294C" w:rsidP="006D294C">
      <w:pPr>
        <w:pStyle w:val="p"/>
        <w:shd w:val="clear" w:color="auto" w:fill="FFFFFF"/>
        <w:spacing w:before="0" w:beforeAutospacing="0" w:after="0" w:afterAutospacing="0"/>
        <w:ind w:left="284" w:right="240" w:firstLine="424"/>
        <w:rPr>
          <w:rFonts w:ascii="Tahoma" w:hAnsi="Tahoma" w:cs="Tahoma"/>
          <w:color w:val="000000"/>
          <w:sz w:val="16"/>
          <w:szCs w:val="16"/>
        </w:rPr>
      </w:pPr>
    </w:p>
    <w:p w:rsidR="006D294C" w:rsidRPr="009E343D" w:rsidRDefault="000244A8" w:rsidP="006D294C">
      <w:pPr>
        <w:shd w:val="clear" w:color="auto" w:fill="FFFFFF"/>
        <w:spacing w:after="0" w:line="240" w:lineRule="auto"/>
        <w:ind w:right="240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b/>
          <w:bCs/>
          <w:color w:val="000000"/>
          <w:sz w:val="16"/>
          <w:szCs w:val="16"/>
        </w:rPr>
        <w:t>Certyfikacja połączenia bezprzewodowego</w:t>
      </w:r>
    </w:p>
    <w:p w:rsidR="000244A8" w:rsidRPr="009E343D" w:rsidRDefault="000244A8" w:rsidP="006D294C">
      <w:pPr>
        <w:shd w:val="clear" w:color="auto" w:fill="FFFFFF"/>
        <w:spacing w:after="0" w:line="240" w:lineRule="auto"/>
        <w:ind w:left="284" w:right="240" w:firstLine="424"/>
        <w:rPr>
          <w:rFonts w:ascii="Tahoma" w:hAnsi="Tahoma" w:cs="Tahoma"/>
          <w:b/>
          <w:bCs/>
          <w:color w:val="000000"/>
          <w:sz w:val="16"/>
          <w:szCs w:val="16"/>
        </w:rPr>
      </w:pPr>
      <w:r w:rsidRPr="009E343D">
        <w:rPr>
          <w:rFonts w:ascii="Tahoma" w:hAnsi="Tahoma" w:cs="Tahoma"/>
          <w:color w:val="000000"/>
          <w:sz w:val="16"/>
          <w:szCs w:val="16"/>
        </w:rPr>
        <w:t xml:space="preserve">Licencja oznaczenia certyfikacji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Wi-Fi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(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WPA</w:t>
      </w:r>
      <w:r w:rsidRPr="009E343D">
        <w:rPr>
          <w:rStyle w:val="sup"/>
          <w:rFonts w:ascii="Tahoma" w:hAnsi="Tahoma" w:cs="Tahoma"/>
          <w:color w:val="000000"/>
          <w:sz w:val="16"/>
          <w:szCs w:val="16"/>
        </w:rPr>
        <w:t>™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>/WPA2</w:t>
      </w:r>
      <w:r w:rsidRPr="009E343D">
        <w:rPr>
          <w:rStyle w:val="sup"/>
          <w:rFonts w:ascii="Tahoma" w:hAnsi="Tahoma" w:cs="Tahoma"/>
          <w:color w:val="000000"/>
          <w:sz w:val="16"/>
          <w:szCs w:val="16"/>
        </w:rPr>
        <w:t>™</w:t>
      </w:r>
      <w:r w:rsidRPr="009E343D">
        <w:rPr>
          <w:rFonts w:ascii="Tahoma" w:hAnsi="Tahoma" w:cs="Tahoma"/>
          <w:color w:val="000000"/>
          <w:sz w:val="16"/>
          <w:szCs w:val="16"/>
        </w:rPr>
        <w:t xml:space="preserve"> -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Personal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), licencja oznaczenia identyfikatorem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Wi-Fi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Protected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Setup (WPS),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Wi-Fi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CERTIFIED</w:t>
      </w:r>
      <w:r w:rsidRPr="009E343D">
        <w:rPr>
          <w:rStyle w:val="sup"/>
          <w:rFonts w:ascii="Tahoma" w:hAnsi="Tahoma" w:cs="Tahoma"/>
          <w:color w:val="000000"/>
          <w:sz w:val="16"/>
          <w:szCs w:val="16"/>
        </w:rPr>
        <w:t>™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> 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Wi-Fi</w:t>
      </w:r>
      <w:proofErr w:type="spellEnd"/>
      <w:r w:rsidRPr="009E343D">
        <w:rPr>
          <w:rFonts w:ascii="Tahoma" w:hAnsi="Tahoma" w:cs="Tahoma"/>
          <w:color w:val="000000"/>
          <w:sz w:val="16"/>
          <w:szCs w:val="16"/>
        </w:rPr>
        <w:t xml:space="preserve"> </w:t>
      </w:r>
      <w:proofErr w:type="spellStart"/>
      <w:r w:rsidRPr="009E343D">
        <w:rPr>
          <w:rFonts w:ascii="Tahoma" w:hAnsi="Tahoma" w:cs="Tahoma"/>
          <w:color w:val="000000"/>
          <w:sz w:val="16"/>
          <w:szCs w:val="16"/>
        </w:rPr>
        <w:t>Direct</w:t>
      </w:r>
      <w:proofErr w:type="spellEnd"/>
    </w:p>
    <w:p w:rsidR="000A10D2" w:rsidRPr="009E343D" w:rsidRDefault="000A10D2" w:rsidP="006D294C">
      <w:pPr>
        <w:ind w:left="284" w:firstLine="424"/>
        <w:jc w:val="center"/>
        <w:rPr>
          <w:rFonts w:ascii="Tahoma" w:hAnsi="Tahoma" w:cs="Tahoma"/>
          <w:sz w:val="16"/>
          <w:szCs w:val="16"/>
        </w:rPr>
      </w:pPr>
    </w:p>
    <w:p w:rsidR="00464253" w:rsidRPr="009E343D" w:rsidRDefault="009E343D" w:rsidP="009E343D">
      <w:pPr>
        <w:ind w:left="284" w:firstLine="42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Kryteria </w:t>
      </w:r>
      <w:proofErr w:type="spellStart"/>
      <w:r>
        <w:rPr>
          <w:rFonts w:ascii="Tahoma" w:hAnsi="Tahoma" w:cs="Tahoma"/>
          <w:sz w:val="16"/>
          <w:szCs w:val="16"/>
        </w:rPr>
        <w:t>pozacenowe</w:t>
      </w:r>
      <w:proofErr w:type="spellEnd"/>
      <w:r>
        <w:rPr>
          <w:rFonts w:ascii="Tahoma" w:hAnsi="Tahoma" w:cs="Tahoma"/>
          <w:sz w:val="16"/>
          <w:szCs w:val="16"/>
        </w:rPr>
        <w:t>:</w:t>
      </w:r>
    </w:p>
    <w:tbl>
      <w:tblPr>
        <w:tblW w:w="80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1984"/>
        <w:gridCol w:w="2126"/>
        <w:gridCol w:w="3544"/>
      </w:tblGrid>
      <w:tr w:rsidR="009E343D" w:rsidRPr="001C6F4E" w:rsidTr="00C3672A">
        <w:trPr>
          <w:cantSplit/>
          <w:trHeight w:val="7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3D" w:rsidRPr="009D527D" w:rsidRDefault="009E343D" w:rsidP="00F35BB4">
            <w:pPr>
              <w:jc w:val="center"/>
              <w:rPr>
                <w:rFonts w:ascii="Tahoma" w:eastAsiaTheme="minorHAnsi" w:hAnsi="Tahoma" w:cs="Tahoma"/>
                <w:b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3D" w:rsidRPr="009D527D" w:rsidRDefault="009E343D" w:rsidP="00F35BB4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Charakterystyka kryterium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3D" w:rsidRPr="009D527D" w:rsidRDefault="009E343D" w:rsidP="00F35BB4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Oferta Wykonawcy w kryterium</w:t>
            </w:r>
          </w:p>
          <w:p w:rsidR="009E343D" w:rsidRPr="009D527D" w:rsidRDefault="009E343D" w:rsidP="00F35BB4">
            <w:pPr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/wypełnia </w:t>
            </w:r>
            <w:r w:rsidRPr="009D527D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Wykonawca/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43D" w:rsidRPr="009D527D" w:rsidRDefault="009E343D" w:rsidP="00F35BB4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Punktacja</w:t>
            </w:r>
            <w:r w:rsidR="00B17A5F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w kryterium</w:t>
            </w:r>
          </w:p>
        </w:tc>
      </w:tr>
      <w:tr w:rsidR="009E343D" w:rsidRPr="001C6F4E" w:rsidTr="00C3672A">
        <w:trPr>
          <w:cantSplit/>
          <w:trHeight w:val="7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9D527D" w:rsidRDefault="009E343D" w:rsidP="00F35BB4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DE4706" w:rsidRDefault="009E343D" w:rsidP="00F35BB4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DE4706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Termin udzielonej gwarancja</w:t>
            </w:r>
            <w:r w:rsidR="0049019D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</w:t>
            </w:r>
            <w:r w:rsidR="0049019D" w:rsidRPr="00D22855">
              <w:rPr>
                <w:rFonts w:ascii="Tahoma" w:hAnsi="Tahoma" w:cs="Tahoma"/>
                <w:bCs/>
                <w:color w:val="000000" w:themeColor="text1"/>
                <w:sz w:val="16"/>
                <w:szCs w:val="16"/>
              </w:rPr>
              <w:t>Wykonawcy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DE4706" w:rsidRDefault="009E343D" w:rsidP="00F35BB4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DE4706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Podać</w:t>
            </w:r>
            <w:r w:rsidR="00C3672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…………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877BD7" w:rsidRDefault="009E343D" w:rsidP="009E343D">
            <w:pPr>
              <w:pStyle w:val="Akapitzlist"/>
              <w:numPr>
                <w:ilvl w:val="0"/>
                <w:numId w:val="81"/>
              </w:numPr>
              <w:tabs>
                <w:tab w:val="left" w:pos="195"/>
              </w:tabs>
              <w:spacing w:after="40"/>
              <w:jc w:val="both"/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</w:pPr>
            <w:bookmarkStart w:id="1" w:name="OLE_LINK1"/>
            <w:bookmarkStart w:id="2" w:name="OLE_LINK2"/>
            <w:r w:rsidRPr="00877BD7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Minimalny wymagany </w:t>
            </w:r>
            <w:bookmarkEnd w:id="1"/>
            <w:bookmarkEnd w:id="2"/>
            <w:r w:rsidRPr="00877BD7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termin udzielonej gwarancji (w pełnych latach) wynosi </w:t>
            </w:r>
            <w:r w:rsidR="00877BD7">
              <w:rPr>
                <w:rFonts w:ascii="Tahoma" w:hAnsi="Tahoma" w:cs="Tahoma"/>
                <w:color w:val="000000" w:themeColor="text1"/>
                <w:sz w:val="16"/>
                <w:szCs w:val="16"/>
              </w:rPr>
              <w:t>3</w:t>
            </w:r>
            <w:r w:rsidRPr="00877BD7"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lata i nie jest punktowany.</w:t>
            </w:r>
          </w:p>
          <w:p w:rsidR="009E343D" w:rsidRPr="00DE4706" w:rsidRDefault="009E343D" w:rsidP="0049019D">
            <w:pPr>
              <w:pStyle w:val="Akapitzlist"/>
              <w:numPr>
                <w:ilvl w:val="0"/>
                <w:numId w:val="81"/>
              </w:numPr>
              <w:jc w:val="both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 w:rsidRPr="00877BD7"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  <w:t>Wykonawca uzyska 1</w:t>
            </w:r>
            <w:r w:rsidR="0049019D" w:rsidRPr="00D22855"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  <w:t>5</w:t>
            </w:r>
            <w:r w:rsidRPr="00877BD7"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  <w:t xml:space="preserve"> pkt w kryterium w przypadku</w:t>
            </w:r>
            <w:r w:rsidR="0049019D"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  <w:t xml:space="preserve"> udzielenia gwarancji na okres </w:t>
            </w:r>
            <w:r w:rsidR="0049019D" w:rsidRPr="00D22855"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  <w:t>5</w:t>
            </w:r>
            <w:r w:rsidRPr="0049019D">
              <w:rPr>
                <w:rFonts w:ascii="Tahoma" w:eastAsia="MS Mincho" w:hAnsi="Tahoma" w:cs="Tahoma"/>
                <w:color w:val="FF0000"/>
                <w:sz w:val="16"/>
                <w:szCs w:val="16"/>
              </w:rPr>
              <w:t xml:space="preserve"> </w:t>
            </w:r>
            <w:r w:rsidRPr="00877BD7">
              <w:rPr>
                <w:rFonts w:ascii="Tahoma" w:eastAsia="MS Mincho" w:hAnsi="Tahoma" w:cs="Tahoma"/>
                <w:color w:val="000000" w:themeColor="text1"/>
                <w:sz w:val="16"/>
                <w:szCs w:val="16"/>
              </w:rPr>
              <w:t>lat</w:t>
            </w:r>
            <w:r w:rsidRPr="00DE4706">
              <w:rPr>
                <w:rFonts w:ascii="Tahoma" w:eastAsia="MS Mincho" w:hAnsi="Tahoma" w:cs="Tahoma"/>
                <w:color w:val="FF0000"/>
                <w:sz w:val="16"/>
                <w:szCs w:val="16"/>
              </w:rPr>
              <w:t xml:space="preserve"> </w:t>
            </w:r>
          </w:p>
        </w:tc>
      </w:tr>
      <w:tr w:rsidR="009E343D" w:rsidRPr="001C6F4E" w:rsidTr="00C3672A">
        <w:trPr>
          <w:cantSplit/>
          <w:trHeight w:val="7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9D527D" w:rsidRDefault="009E343D" w:rsidP="00F35BB4">
            <w:pPr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9D527D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DE4706" w:rsidRDefault="00AB45CA" w:rsidP="00F35BB4">
            <w:pPr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Kolor wydruku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DE4706" w:rsidRDefault="00B17A5F" w:rsidP="00F35BB4">
            <w:pPr>
              <w:spacing w:line="240" w:lineRule="auto"/>
              <w:jc w:val="center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>Podać</w:t>
            </w:r>
            <w:r w:rsidR="00C3672A">
              <w:rPr>
                <w:rFonts w:ascii="Tahoma" w:hAnsi="Tahoma" w:cs="Tahoma"/>
                <w:bCs/>
                <w:color w:val="000000"/>
                <w:sz w:val="16"/>
                <w:szCs w:val="16"/>
              </w:rPr>
              <w:t xml:space="preserve"> ………..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343D" w:rsidRPr="00D74FFC" w:rsidRDefault="00AB45CA" w:rsidP="00AB45CA">
            <w:pPr>
              <w:pStyle w:val="Akapitzlist"/>
              <w:numPr>
                <w:ilvl w:val="0"/>
                <w:numId w:val="80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74FFC">
              <w:rPr>
                <w:rFonts w:ascii="Tahoma" w:hAnsi="Tahoma" w:cs="Tahoma"/>
                <w:sz w:val="16"/>
                <w:szCs w:val="16"/>
              </w:rPr>
              <w:t xml:space="preserve">Minimalny wymagany to wydruk </w:t>
            </w:r>
            <w:proofErr w:type="spellStart"/>
            <w:r w:rsidRPr="00D74FFC">
              <w:rPr>
                <w:rFonts w:ascii="Tahoma" w:hAnsi="Tahoma" w:cs="Tahoma"/>
                <w:bCs/>
                <w:sz w:val="16"/>
                <w:szCs w:val="16"/>
              </w:rPr>
              <w:t>monochormatyczny</w:t>
            </w:r>
            <w:proofErr w:type="spellEnd"/>
            <w:r w:rsidRPr="00D74FFC">
              <w:rPr>
                <w:rFonts w:ascii="Tahoma" w:hAnsi="Tahoma" w:cs="Tahoma"/>
                <w:bCs/>
                <w:sz w:val="16"/>
                <w:szCs w:val="16"/>
              </w:rPr>
              <w:t xml:space="preserve"> 0pkt</w:t>
            </w:r>
          </w:p>
          <w:p w:rsidR="00AB45CA" w:rsidRPr="00AB45CA" w:rsidRDefault="00AB45CA" w:rsidP="00AB45CA">
            <w:pPr>
              <w:pStyle w:val="Akapitzlist"/>
              <w:numPr>
                <w:ilvl w:val="0"/>
                <w:numId w:val="80"/>
              </w:num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74FFC">
              <w:rPr>
                <w:rFonts w:ascii="Tahoma" w:hAnsi="Tahoma" w:cs="Tahoma"/>
                <w:sz w:val="16"/>
                <w:szCs w:val="16"/>
              </w:rPr>
              <w:t>CMYK 25 pkt</w:t>
            </w:r>
          </w:p>
        </w:tc>
      </w:tr>
    </w:tbl>
    <w:p w:rsidR="00122D3C" w:rsidRPr="009E343D" w:rsidRDefault="00122D3C" w:rsidP="006D294C">
      <w:pPr>
        <w:ind w:left="284" w:firstLine="424"/>
        <w:jc w:val="center"/>
        <w:rPr>
          <w:rFonts w:ascii="Tahoma" w:hAnsi="Tahoma" w:cs="Tahoma"/>
          <w:sz w:val="16"/>
          <w:szCs w:val="16"/>
        </w:rPr>
      </w:pPr>
    </w:p>
    <w:p w:rsidR="00122D3C" w:rsidRPr="009E343D" w:rsidRDefault="00122D3C" w:rsidP="00122D3C">
      <w:pPr>
        <w:pStyle w:val="Akapitzlist"/>
        <w:spacing w:after="0" w:line="240" w:lineRule="auto"/>
        <w:rPr>
          <w:rFonts w:ascii="Tahoma" w:hAnsi="Tahoma" w:cs="Tahoma"/>
          <w:sz w:val="16"/>
          <w:szCs w:val="16"/>
        </w:rPr>
      </w:pPr>
    </w:p>
    <w:sectPr w:rsidR="00122D3C" w:rsidRPr="009E343D" w:rsidSect="0080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2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D43" w:rsidRDefault="00644D43">
      <w:pPr>
        <w:spacing w:after="0" w:line="240" w:lineRule="auto"/>
      </w:pPr>
      <w:r>
        <w:separator/>
      </w:r>
    </w:p>
  </w:endnote>
  <w:endnote w:type="continuationSeparator" w:id="0">
    <w:p w:rsidR="00644D43" w:rsidRDefault="00644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9D" w:rsidRDefault="004901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9D" w:rsidRDefault="0049019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9D" w:rsidRDefault="004901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D43" w:rsidRDefault="00644D4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44D43" w:rsidRDefault="00644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9D" w:rsidRDefault="0049019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9D" w:rsidRDefault="0049019D" w:rsidP="009E343D">
    <w:pPr>
      <w:rPr>
        <w:rFonts w:ascii="Tahoma" w:hAnsi="Tahoma" w:cs="Tahoma"/>
        <w:i/>
        <w:sz w:val="16"/>
        <w:szCs w:val="16"/>
      </w:rPr>
    </w:pPr>
    <w:r>
      <w:rPr>
        <w:rFonts w:ascii="Tahoma" w:hAnsi="Tahoma" w:cs="Tahoma"/>
        <w:i/>
        <w:sz w:val="16"/>
        <w:szCs w:val="16"/>
      </w:rPr>
      <w:t>Znak sprawy: 6/WOMP-ZCLiP/2022                 Specyfikacja  Warunków Zamówienia</w:t>
    </w:r>
  </w:p>
  <w:p w:rsidR="0049019D" w:rsidRDefault="0049019D" w:rsidP="009E343D">
    <w:pPr>
      <w:jc w:val="right"/>
      <w:rPr>
        <w:rFonts w:ascii="Tahoma" w:hAnsi="Tahoma" w:cs="Tahoma"/>
        <w:sz w:val="16"/>
        <w:szCs w:val="16"/>
      </w:rPr>
    </w:pPr>
    <w:r>
      <w:rPr>
        <w:rFonts w:ascii="Tahoma" w:hAnsi="Tahoma" w:cs="Tahoma"/>
        <w:b/>
        <w:sz w:val="16"/>
        <w:szCs w:val="16"/>
      </w:rPr>
      <w:t>Załącznik Nr 2F (dot. części 6 zam.)</w:t>
    </w:r>
    <w:r>
      <w:rPr>
        <w:rFonts w:ascii="Tahoma" w:hAnsi="Tahoma" w:cs="Tahoma"/>
        <w:sz w:val="16"/>
        <w:szCs w:val="16"/>
      </w:rPr>
      <w:t xml:space="preserve"> do SWZ stanowiący integralną część Załącznika Nr 1 do SWZ</w:t>
    </w:r>
  </w:p>
  <w:p w:rsidR="0049019D" w:rsidRDefault="0049019D" w:rsidP="009E343D">
    <w:pPr>
      <w:jc w:val="right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 xml:space="preserve">(Wypełniony </w:t>
    </w:r>
    <w:r w:rsidRPr="004B290C">
      <w:rPr>
        <w:rFonts w:ascii="Tahoma" w:hAnsi="Tahoma" w:cs="Tahoma"/>
        <w:b/>
        <w:sz w:val="16"/>
        <w:szCs w:val="16"/>
      </w:rPr>
      <w:t>i opatrzony podpisem kwalifikowanym, zaufanym lub osobistym</w:t>
    </w:r>
    <w:r>
      <w:rPr>
        <w:rFonts w:ascii="Tahoma" w:hAnsi="Tahoma" w:cs="Tahoma"/>
        <w:b/>
        <w:sz w:val="18"/>
        <w:szCs w:val="18"/>
      </w:rPr>
      <w:t xml:space="preserve"> </w:t>
    </w:r>
    <w:r>
      <w:rPr>
        <w:rFonts w:ascii="Tahoma" w:hAnsi="Tahoma" w:cs="Tahoma"/>
        <w:b/>
        <w:sz w:val="16"/>
        <w:szCs w:val="16"/>
      </w:rPr>
      <w:t xml:space="preserve">Załącznik Nr </w:t>
    </w:r>
    <w:r w:rsidRPr="004B290C">
      <w:rPr>
        <w:rFonts w:ascii="Tahoma" w:hAnsi="Tahoma" w:cs="Tahoma"/>
        <w:b/>
        <w:sz w:val="16"/>
        <w:szCs w:val="16"/>
      </w:rPr>
      <w:t xml:space="preserve">2F </w:t>
    </w:r>
    <w:r>
      <w:rPr>
        <w:rFonts w:ascii="Tahoma" w:hAnsi="Tahoma" w:cs="Tahoma"/>
        <w:b/>
        <w:sz w:val="16"/>
        <w:szCs w:val="16"/>
      </w:rPr>
      <w:t xml:space="preserve"> należy złożyć wraz z ofertą cenową, której wzór stanowi Załącznik Nr 1 do SWZ)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19D" w:rsidRDefault="004901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A77"/>
    <w:multiLevelType w:val="multilevel"/>
    <w:tmpl w:val="F8D0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25454"/>
    <w:multiLevelType w:val="multilevel"/>
    <w:tmpl w:val="D5CA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F37130"/>
    <w:multiLevelType w:val="multilevel"/>
    <w:tmpl w:val="383A9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3713A7"/>
    <w:multiLevelType w:val="multilevel"/>
    <w:tmpl w:val="4AA8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3631FBC"/>
    <w:multiLevelType w:val="multilevel"/>
    <w:tmpl w:val="2F505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AC0541"/>
    <w:multiLevelType w:val="multilevel"/>
    <w:tmpl w:val="9700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7C4106"/>
    <w:multiLevelType w:val="multilevel"/>
    <w:tmpl w:val="7AF2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01068E"/>
    <w:multiLevelType w:val="multilevel"/>
    <w:tmpl w:val="42F2C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9369B2"/>
    <w:multiLevelType w:val="multilevel"/>
    <w:tmpl w:val="2C4A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EA91878"/>
    <w:multiLevelType w:val="multilevel"/>
    <w:tmpl w:val="F796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D20B98"/>
    <w:multiLevelType w:val="multilevel"/>
    <w:tmpl w:val="FBEE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D644B4"/>
    <w:multiLevelType w:val="multilevel"/>
    <w:tmpl w:val="E80C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CA7181"/>
    <w:multiLevelType w:val="multilevel"/>
    <w:tmpl w:val="6AD28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6DF0D76"/>
    <w:multiLevelType w:val="multilevel"/>
    <w:tmpl w:val="14CA0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E5472F"/>
    <w:multiLevelType w:val="multilevel"/>
    <w:tmpl w:val="3DFE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1E77C0"/>
    <w:multiLevelType w:val="multilevel"/>
    <w:tmpl w:val="88BAE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C27967"/>
    <w:multiLevelType w:val="multilevel"/>
    <w:tmpl w:val="515EF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CC567B4"/>
    <w:multiLevelType w:val="multilevel"/>
    <w:tmpl w:val="6F1C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D0862B1"/>
    <w:multiLevelType w:val="multilevel"/>
    <w:tmpl w:val="FE00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E957C36"/>
    <w:multiLevelType w:val="multilevel"/>
    <w:tmpl w:val="FF2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0C31DB2"/>
    <w:multiLevelType w:val="multilevel"/>
    <w:tmpl w:val="D9C28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39A0F4B"/>
    <w:multiLevelType w:val="multilevel"/>
    <w:tmpl w:val="E892B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41037D9"/>
    <w:multiLevelType w:val="multilevel"/>
    <w:tmpl w:val="60CE5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5AF5B39"/>
    <w:multiLevelType w:val="multilevel"/>
    <w:tmpl w:val="CF28A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6FE2184"/>
    <w:multiLevelType w:val="multilevel"/>
    <w:tmpl w:val="110C3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7104D1E"/>
    <w:multiLevelType w:val="multilevel"/>
    <w:tmpl w:val="97C4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A0701EF"/>
    <w:multiLevelType w:val="multilevel"/>
    <w:tmpl w:val="AD96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DB5385E"/>
    <w:multiLevelType w:val="multilevel"/>
    <w:tmpl w:val="38047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F9F2D3C"/>
    <w:multiLevelType w:val="hybridMultilevel"/>
    <w:tmpl w:val="B3344DA2"/>
    <w:lvl w:ilvl="0" w:tplc="AE3A6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18F7B26"/>
    <w:multiLevelType w:val="multilevel"/>
    <w:tmpl w:val="4342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1DF7D48"/>
    <w:multiLevelType w:val="multilevel"/>
    <w:tmpl w:val="FFD8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22B68A2"/>
    <w:multiLevelType w:val="multilevel"/>
    <w:tmpl w:val="A072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2B34B9C"/>
    <w:multiLevelType w:val="multilevel"/>
    <w:tmpl w:val="B336B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402784D"/>
    <w:multiLevelType w:val="multilevel"/>
    <w:tmpl w:val="E6BA0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8751DA5"/>
    <w:multiLevelType w:val="hybridMultilevel"/>
    <w:tmpl w:val="0E9019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AB31850"/>
    <w:multiLevelType w:val="multilevel"/>
    <w:tmpl w:val="DB86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CD2140E"/>
    <w:multiLevelType w:val="multilevel"/>
    <w:tmpl w:val="2AF20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F4444BA"/>
    <w:multiLevelType w:val="multilevel"/>
    <w:tmpl w:val="A9CED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31F4684"/>
    <w:multiLevelType w:val="multilevel"/>
    <w:tmpl w:val="15525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3BC457B"/>
    <w:multiLevelType w:val="multilevel"/>
    <w:tmpl w:val="A8AC6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4C15D81"/>
    <w:multiLevelType w:val="multilevel"/>
    <w:tmpl w:val="E2880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4D01EE0"/>
    <w:multiLevelType w:val="multilevel"/>
    <w:tmpl w:val="4DEE3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97E2CD8"/>
    <w:multiLevelType w:val="multilevel"/>
    <w:tmpl w:val="1E32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99F2C85"/>
    <w:multiLevelType w:val="multilevel"/>
    <w:tmpl w:val="47A4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9BC646C"/>
    <w:multiLevelType w:val="multilevel"/>
    <w:tmpl w:val="911C4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A671723"/>
    <w:multiLevelType w:val="multilevel"/>
    <w:tmpl w:val="B4CC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A864C74"/>
    <w:multiLevelType w:val="multilevel"/>
    <w:tmpl w:val="667E5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B7331E1"/>
    <w:multiLevelType w:val="multilevel"/>
    <w:tmpl w:val="81B8F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C7142E9"/>
    <w:multiLevelType w:val="multilevel"/>
    <w:tmpl w:val="2FCE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F3036CC"/>
    <w:multiLevelType w:val="multilevel"/>
    <w:tmpl w:val="B7A0E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F466473"/>
    <w:multiLevelType w:val="multilevel"/>
    <w:tmpl w:val="B78A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0D42297"/>
    <w:multiLevelType w:val="multilevel"/>
    <w:tmpl w:val="86D86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4DF2905"/>
    <w:multiLevelType w:val="multilevel"/>
    <w:tmpl w:val="B7FA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7B44FBE"/>
    <w:multiLevelType w:val="multilevel"/>
    <w:tmpl w:val="C6A08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7FD5270"/>
    <w:multiLevelType w:val="multilevel"/>
    <w:tmpl w:val="BA9E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BB74716"/>
    <w:multiLevelType w:val="multilevel"/>
    <w:tmpl w:val="B8A8A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D13623E"/>
    <w:multiLevelType w:val="hybridMultilevel"/>
    <w:tmpl w:val="92926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D4E4C75"/>
    <w:multiLevelType w:val="multilevel"/>
    <w:tmpl w:val="F5962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DF65D9D"/>
    <w:multiLevelType w:val="multilevel"/>
    <w:tmpl w:val="22A6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5972611"/>
    <w:multiLevelType w:val="multilevel"/>
    <w:tmpl w:val="2FFE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5BF103F"/>
    <w:multiLevelType w:val="multilevel"/>
    <w:tmpl w:val="FE5E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67146BC"/>
    <w:multiLevelType w:val="multilevel"/>
    <w:tmpl w:val="AD88E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6FD3394"/>
    <w:multiLevelType w:val="multilevel"/>
    <w:tmpl w:val="016C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7172423"/>
    <w:multiLevelType w:val="multilevel"/>
    <w:tmpl w:val="355E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7810EA4"/>
    <w:multiLevelType w:val="multilevel"/>
    <w:tmpl w:val="D4E63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8B109A3"/>
    <w:multiLevelType w:val="multilevel"/>
    <w:tmpl w:val="EBE6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A7E3646"/>
    <w:multiLevelType w:val="multilevel"/>
    <w:tmpl w:val="AA866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AE054FB"/>
    <w:multiLevelType w:val="multilevel"/>
    <w:tmpl w:val="F3C0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AE10D68"/>
    <w:multiLevelType w:val="multilevel"/>
    <w:tmpl w:val="00BC9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B3A5240"/>
    <w:multiLevelType w:val="multilevel"/>
    <w:tmpl w:val="3774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F543C4A"/>
    <w:multiLevelType w:val="multilevel"/>
    <w:tmpl w:val="55CC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1D37EDA"/>
    <w:multiLevelType w:val="multilevel"/>
    <w:tmpl w:val="AD16B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33D3329"/>
    <w:multiLevelType w:val="multilevel"/>
    <w:tmpl w:val="CD60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4EB1ABE"/>
    <w:multiLevelType w:val="multilevel"/>
    <w:tmpl w:val="39F85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58B2FD5"/>
    <w:multiLevelType w:val="multilevel"/>
    <w:tmpl w:val="797E3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61E3105"/>
    <w:multiLevelType w:val="multilevel"/>
    <w:tmpl w:val="A30ED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77A566D"/>
    <w:multiLevelType w:val="multilevel"/>
    <w:tmpl w:val="99AA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78396BE5"/>
    <w:multiLevelType w:val="hybridMultilevel"/>
    <w:tmpl w:val="1C3C7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9D07105"/>
    <w:multiLevelType w:val="multilevel"/>
    <w:tmpl w:val="4F42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9D11DEC"/>
    <w:multiLevelType w:val="multilevel"/>
    <w:tmpl w:val="5998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BA536AA"/>
    <w:multiLevelType w:val="multilevel"/>
    <w:tmpl w:val="C57A6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DF5656A"/>
    <w:multiLevelType w:val="multilevel"/>
    <w:tmpl w:val="D0D6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7EA00C6C"/>
    <w:multiLevelType w:val="multilevel"/>
    <w:tmpl w:val="63287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0"/>
  </w:num>
  <w:num w:numId="3">
    <w:abstractNumId w:val="57"/>
  </w:num>
  <w:num w:numId="4">
    <w:abstractNumId w:val="43"/>
  </w:num>
  <w:num w:numId="5">
    <w:abstractNumId w:val="2"/>
  </w:num>
  <w:num w:numId="6">
    <w:abstractNumId w:val="1"/>
  </w:num>
  <w:num w:numId="7">
    <w:abstractNumId w:val="52"/>
  </w:num>
  <w:num w:numId="8">
    <w:abstractNumId w:val="62"/>
  </w:num>
  <w:num w:numId="9">
    <w:abstractNumId w:val="4"/>
  </w:num>
  <w:num w:numId="10">
    <w:abstractNumId w:val="59"/>
  </w:num>
  <w:num w:numId="11">
    <w:abstractNumId w:val="82"/>
  </w:num>
  <w:num w:numId="12">
    <w:abstractNumId w:val="79"/>
  </w:num>
  <w:num w:numId="13">
    <w:abstractNumId w:val="29"/>
  </w:num>
  <w:num w:numId="14">
    <w:abstractNumId w:val="39"/>
  </w:num>
  <w:num w:numId="15">
    <w:abstractNumId w:val="19"/>
  </w:num>
  <w:num w:numId="16">
    <w:abstractNumId w:val="58"/>
  </w:num>
  <w:num w:numId="17">
    <w:abstractNumId w:val="16"/>
  </w:num>
  <w:num w:numId="18">
    <w:abstractNumId w:val="10"/>
  </w:num>
  <w:num w:numId="19">
    <w:abstractNumId w:val="65"/>
  </w:num>
  <w:num w:numId="20">
    <w:abstractNumId w:val="75"/>
  </w:num>
  <w:num w:numId="21">
    <w:abstractNumId w:val="0"/>
  </w:num>
  <w:num w:numId="22">
    <w:abstractNumId w:val="21"/>
  </w:num>
  <w:num w:numId="23">
    <w:abstractNumId w:val="18"/>
  </w:num>
  <w:num w:numId="24">
    <w:abstractNumId w:val="12"/>
  </w:num>
  <w:num w:numId="25">
    <w:abstractNumId w:val="74"/>
  </w:num>
  <w:num w:numId="26">
    <w:abstractNumId w:val="81"/>
  </w:num>
  <w:num w:numId="27">
    <w:abstractNumId w:val="42"/>
  </w:num>
  <w:num w:numId="28">
    <w:abstractNumId w:val="6"/>
  </w:num>
  <w:num w:numId="29">
    <w:abstractNumId w:val="76"/>
  </w:num>
  <w:num w:numId="30">
    <w:abstractNumId w:val="36"/>
  </w:num>
  <w:num w:numId="31">
    <w:abstractNumId w:val="13"/>
  </w:num>
  <w:num w:numId="32">
    <w:abstractNumId w:val="54"/>
  </w:num>
  <w:num w:numId="33">
    <w:abstractNumId w:val="55"/>
  </w:num>
  <w:num w:numId="34">
    <w:abstractNumId w:val="51"/>
  </w:num>
  <w:num w:numId="35">
    <w:abstractNumId w:val="8"/>
  </w:num>
  <w:num w:numId="36">
    <w:abstractNumId w:val="64"/>
  </w:num>
  <w:num w:numId="37">
    <w:abstractNumId w:val="41"/>
  </w:num>
  <w:num w:numId="38">
    <w:abstractNumId w:val="11"/>
  </w:num>
  <w:num w:numId="39">
    <w:abstractNumId w:val="24"/>
  </w:num>
  <w:num w:numId="40">
    <w:abstractNumId w:val="78"/>
  </w:num>
  <w:num w:numId="41">
    <w:abstractNumId w:val="9"/>
  </w:num>
  <w:num w:numId="42">
    <w:abstractNumId w:val="61"/>
  </w:num>
  <w:num w:numId="43">
    <w:abstractNumId w:val="72"/>
  </w:num>
  <w:num w:numId="44">
    <w:abstractNumId w:val="15"/>
  </w:num>
  <w:num w:numId="45">
    <w:abstractNumId w:val="37"/>
  </w:num>
  <w:num w:numId="46">
    <w:abstractNumId w:val="17"/>
  </w:num>
  <w:num w:numId="47">
    <w:abstractNumId w:val="60"/>
  </w:num>
  <w:num w:numId="48">
    <w:abstractNumId w:val="73"/>
  </w:num>
  <w:num w:numId="49">
    <w:abstractNumId w:val="67"/>
  </w:num>
  <w:num w:numId="50">
    <w:abstractNumId w:val="46"/>
  </w:num>
  <w:num w:numId="51">
    <w:abstractNumId w:val="7"/>
  </w:num>
  <w:num w:numId="52">
    <w:abstractNumId w:val="71"/>
  </w:num>
  <w:num w:numId="53">
    <w:abstractNumId w:val="70"/>
  </w:num>
  <w:num w:numId="54">
    <w:abstractNumId w:val="53"/>
  </w:num>
  <w:num w:numId="55">
    <w:abstractNumId w:val="23"/>
  </w:num>
  <w:num w:numId="56">
    <w:abstractNumId w:val="33"/>
  </w:num>
  <w:num w:numId="57">
    <w:abstractNumId w:val="47"/>
  </w:num>
  <w:num w:numId="58">
    <w:abstractNumId w:val="69"/>
  </w:num>
  <w:num w:numId="59">
    <w:abstractNumId w:val="32"/>
  </w:num>
  <w:num w:numId="60">
    <w:abstractNumId w:val="22"/>
  </w:num>
  <w:num w:numId="61">
    <w:abstractNumId w:val="68"/>
  </w:num>
  <w:num w:numId="62">
    <w:abstractNumId w:val="45"/>
  </w:num>
  <w:num w:numId="63">
    <w:abstractNumId w:val="31"/>
  </w:num>
  <w:num w:numId="64">
    <w:abstractNumId w:val="48"/>
  </w:num>
  <w:num w:numId="65">
    <w:abstractNumId w:val="30"/>
  </w:num>
  <w:num w:numId="66">
    <w:abstractNumId w:val="66"/>
  </w:num>
  <w:num w:numId="67">
    <w:abstractNumId w:val="49"/>
  </w:num>
  <w:num w:numId="68">
    <w:abstractNumId w:val="35"/>
  </w:num>
  <w:num w:numId="69">
    <w:abstractNumId w:val="40"/>
  </w:num>
  <w:num w:numId="70">
    <w:abstractNumId w:val="25"/>
  </w:num>
  <w:num w:numId="71">
    <w:abstractNumId w:val="5"/>
  </w:num>
  <w:num w:numId="72">
    <w:abstractNumId w:val="14"/>
  </w:num>
  <w:num w:numId="73">
    <w:abstractNumId w:val="38"/>
  </w:num>
  <w:num w:numId="74">
    <w:abstractNumId w:val="27"/>
  </w:num>
  <w:num w:numId="75">
    <w:abstractNumId w:val="80"/>
  </w:num>
  <w:num w:numId="76">
    <w:abstractNumId w:val="44"/>
  </w:num>
  <w:num w:numId="77">
    <w:abstractNumId w:val="26"/>
  </w:num>
  <w:num w:numId="78">
    <w:abstractNumId w:val="50"/>
  </w:num>
  <w:num w:numId="79">
    <w:abstractNumId w:val="63"/>
  </w:num>
  <w:num w:numId="80">
    <w:abstractNumId w:val="34"/>
  </w:num>
  <w:num w:numId="81">
    <w:abstractNumId w:val="56"/>
  </w:num>
  <w:num w:numId="82">
    <w:abstractNumId w:val="28"/>
  </w:num>
  <w:num w:numId="83">
    <w:abstractNumId w:val="77"/>
  </w:num>
  <w:numIdMacAtCleanup w:val="7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B76"/>
    <w:rsid w:val="000244A8"/>
    <w:rsid w:val="000A10D2"/>
    <w:rsid w:val="000A1B76"/>
    <w:rsid w:val="00122D3C"/>
    <w:rsid w:val="00166A4C"/>
    <w:rsid w:val="001F3204"/>
    <w:rsid w:val="00267EB6"/>
    <w:rsid w:val="002C34B1"/>
    <w:rsid w:val="00303A45"/>
    <w:rsid w:val="003048A4"/>
    <w:rsid w:val="003756AE"/>
    <w:rsid w:val="003E3950"/>
    <w:rsid w:val="00443AD0"/>
    <w:rsid w:val="00464253"/>
    <w:rsid w:val="00472BAA"/>
    <w:rsid w:val="00486531"/>
    <w:rsid w:val="0049019D"/>
    <w:rsid w:val="004B290C"/>
    <w:rsid w:val="004B5C35"/>
    <w:rsid w:val="00557168"/>
    <w:rsid w:val="00592309"/>
    <w:rsid w:val="005A094E"/>
    <w:rsid w:val="00637F91"/>
    <w:rsid w:val="00644D43"/>
    <w:rsid w:val="0065144B"/>
    <w:rsid w:val="006B0D27"/>
    <w:rsid w:val="006D294C"/>
    <w:rsid w:val="00787007"/>
    <w:rsid w:val="007F22D2"/>
    <w:rsid w:val="008005AC"/>
    <w:rsid w:val="00801368"/>
    <w:rsid w:val="00877BD7"/>
    <w:rsid w:val="00896303"/>
    <w:rsid w:val="009227D3"/>
    <w:rsid w:val="009401CF"/>
    <w:rsid w:val="00946C0C"/>
    <w:rsid w:val="009A508E"/>
    <w:rsid w:val="009D0530"/>
    <w:rsid w:val="009E343D"/>
    <w:rsid w:val="00A05456"/>
    <w:rsid w:val="00A54820"/>
    <w:rsid w:val="00A946F4"/>
    <w:rsid w:val="00AB127E"/>
    <w:rsid w:val="00AB3D8E"/>
    <w:rsid w:val="00AB45CA"/>
    <w:rsid w:val="00B17A5F"/>
    <w:rsid w:val="00B84772"/>
    <w:rsid w:val="00B912D5"/>
    <w:rsid w:val="00BD1F09"/>
    <w:rsid w:val="00C3672A"/>
    <w:rsid w:val="00C45FEF"/>
    <w:rsid w:val="00C60F2F"/>
    <w:rsid w:val="00C932A6"/>
    <w:rsid w:val="00D07ED6"/>
    <w:rsid w:val="00D22855"/>
    <w:rsid w:val="00D62097"/>
    <w:rsid w:val="00D66749"/>
    <w:rsid w:val="00D74FFC"/>
    <w:rsid w:val="00E157AE"/>
    <w:rsid w:val="00E16099"/>
    <w:rsid w:val="00E26A54"/>
    <w:rsid w:val="00E54F0F"/>
    <w:rsid w:val="00EA3BD9"/>
    <w:rsid w:val="00EB7149"/>
    <w:rsid w:val="00EB736E"/>
    <w:rsid w:val="00F35BB4"/>
    <w:rsid w:val="00F37711"/>
    <w:rsid w:val="00FC63C3"/>
    <w:rsid w:val="00FF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3C3"/>
    <w:pPr>
      <w:suppressAutoHyphens/>
    </w:pPr>
  </w:style>
  <w:style w:type="paragraph" w:styleId="Nagwek3">
    <w:name w:val="heading 3"/>
    <w:basedOn w:val="Normalny"/>
    <w:link w:val="Nagwek3Znak"/>
    <w:uiPriority w:val="9"/>
    <w:qFormat/>
    <w:rsid w:val="000244A8"/>
    <w:pPr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1,sw tekst,Akapit z listą5,normalny tekst,lp1,Preambuła,Lista num,HŁ_Bullet1,Bulleted list,Colorful Shading - Accent 31,Light List - Accent 51,Kolorowa lista — akcent 11,Akapit normalny,Obiekt,List Paragraph"/>
    <w:basedOn w:val="Normalny"/>
    <w:link w:val="AkapitzlistZnak"/>
    <w:uiPriority w:val="99"/>
    <w:qFormat/>
    <w:rsid w:val="00FC63C3"/>
    <w:pPr>
      <w:ind w:left="720"/>
    </w:pPr>
  </w:style>
  <w:style w:type="character" w:styleId="Hipercze">
    <w:name w:val="Hyperlink"/>
    <w:basedOn w:val="Domylnaczcionkaakapitu"/>
    <w:uiPriority w:val="99"/>
    <w:unhideWhenUsed/>
    <w:rsid w:val="00AB127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127E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val="cs-CZ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">
    <w:name w:val="Nagłówek 3 Znak"/>
    <w:basedOn w:val="Domylnaczcionkaakapitu"/>
    <w:link w:val="Nagwek3"/>
    <w:uiPriority w:val="9"/>
    <w:rsid w:val="000244A8"/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customStyle="1" w:styleId="msonormal0">
    <w:name w:val="msonormal"/>
    <w:basedOn w:val="Normalny"/>
    <w:rsid w:val="000244A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">
    <w:name w:val="p"/>
    <w:basedOn w:val="Normalny"/>
    <w:rsid w:val="000244A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">
    <w:name w:val="b"/>
    <w:basedOn w:val="Domylnaczcionkaakapitu"/>
    <w:rsid w:val="000244A8"/>
  </w:style>
  <w:style w:type="paragraph" w:customStyle="1" w:styleId="ulevenlist">
    <w:name w:val="ulevenlist"/>
    <w:basedOn w:val="Normalny"/>
    <w:rsid w:val="000244A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h">
    <w:name w:val="ph"/>
    <w:basedOn w:val="Domylnaczcionkaakapitu"/>
    <w:rsid w:val="000244A8"/>
  </w:style>
  <w:style w:type="character" w:customStyle="1" w:styleId="keyword">
    <w:name w:val="keyword"/>
    <w:basedOn w:val="Domylnaczcionkaakapitu"/>
    <w:rsid w:val="000244A8"/>
  </w:style>
  <w:style w:type="character" w:customStyle="1" w:styleId="xref">
    <w:name w:val="xref"/>
    <w:basedOn w:val="Domylnaczcionkaakapitu"/>
    <w:rsid w:val="000244A8"/>
  </w:style>
  <w:style w:type="character" w:styleId="UyteHipercze">
    <w:name w:val="FollowedHyperlink"/>
    <w:basedOn w:val="Domylnaczcionkaakapitu"/>
    <w:uiPriority w:val="99"/>
    <w:semiHidden/>
    <w:unhideWhenUsed/>
    <w:rsid w:val="000244A8"/>
    <w:rPr>
      <w:color w:val="800080"/>
      <w:u w:val="single"/>
    </w:rPr>
  </w:style>
  <w:style w:type="character" w:customStyle="1" w:styleId="sup">
    <w:name w:val="sup"/>
    <w:basedOn w:val="Domylnaczcionkaakapitu"/>
    <w:rsid w:val="000244A8"/>
  </w:style>
  <w:style w:type="paragraph" w:styleId="NormalnyWeb">
    <w:name w:val="Normal (Web)"/>
    <w:basedOn w:val="Normalny"/>
    <w:uiPriority w:val="99"/>
    <w:semiHidden/>
    <w:unhideWhenUsed/>
    <w:rsid w:val="000244A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te">
    <w:name w:val="note"/>
    <w:basedOn w:val="Domylnaczcionkaakapitu"/>
    <w:rsid w:val="000244A8"/>
  </w:style>
  <w:style w:type="paragraph" w:styleId="Nagwek">
    <w:name w:val="header"/>
    <w:basedOn w:val="Normalny"/>
    <w:link w:val="NagwekZnak"/>
    <w:uiPriority w:val="99"/>
    <w:unhideWhenUsed/>
    <w:rsid w:val="009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43D"/>
  </w:style>
  <w:style w:type="paragraph" w:styleId="Stopka">
    <w:name w:val="footer"/>
    <w:basedOn w:val="Normalny"/>
    <w:link w:val="StopkaZnak"/>
    <w:uiPriority w:val="99"/>
    <w:semiHidden/>
    <w:unhideWhenUsed/>
    <w:rsid w:val="009E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343D"/>
  </w:style>
  <w:style w:type="character" w:customStyle="1" w:styleId="AkapitzlistZnak">
    <w:name w:val="Akapit z listą Znak"/>
    <w:aliases w:val="Numerowanie Znak,Akapit z listą BS Znak,L1 Znak,sw tekst Znak,Akapit z listą5 Znak,normalny tekst Znak,lp1 Znak,Preambuła Znak,Lista num Znak,HŁ_Bullet1 Znak,Bulleted list Znak,Colorful Shading - Accent 31 Znak,Akapit normalny Znak"/>
    <w:link w:val="Akapitzlist"/>
    <w:uiPriority w:val="99"/>
    <w:qFormat/>
    <w:locked/>
    <w:rsid w:val="009E343D"/>
  </w:style>
  <w:style w:type="character" w:styleId="Odwoaniedokomentarza">
    <w:name w:val="annotation reference"/>
    <w:basedOn w:val="Domylnaczcionkaakapitu"/>
    <w:uiPriority w:val="99"/>
    <w:semiHidden/>
    <w:unhideWhenUsed/>
    <w:rsid w:val="00C45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5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5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5F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5F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66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89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99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7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9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21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0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8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1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93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22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73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3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2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30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3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4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69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4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54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8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8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48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8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5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8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4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39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01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27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8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11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90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07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1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42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0488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67691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04830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84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8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8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8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4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55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38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02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6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8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86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68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9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61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8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1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54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7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5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4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24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35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33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38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86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39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66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2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1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7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2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57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19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22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90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69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90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78044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7797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1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0019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7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5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281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46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1170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83163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6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0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0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1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8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4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87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8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04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24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9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0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346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920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6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53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05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9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4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0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01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1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77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67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35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41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4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7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2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3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5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9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96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6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20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55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0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6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2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9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4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3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2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20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7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6342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2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19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4245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5750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5679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7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1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3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47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0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2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3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7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30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8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93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55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9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3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7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25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7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38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8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0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05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6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92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74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3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2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3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9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9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8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83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02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5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2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03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20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3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7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4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740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10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24064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282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5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7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57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6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1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702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8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56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1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1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2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9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86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3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8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620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5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1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2984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3526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5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1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6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0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55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4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27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4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6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76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7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7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32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82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7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8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0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7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5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7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4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3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7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48558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85567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11070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4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02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45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4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2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92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5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36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2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5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7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44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21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61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1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7011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06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2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52708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31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2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85880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302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25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03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2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32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68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27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85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0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83357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0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0759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7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64601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22033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1972">
              <w:marLeft w:val="0"/>
              <w:marRight w:val="0"/>
              <w:marTop w:val="48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0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2761</TotalTime>
  <Pages>4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Michalczuk</dc:creator>
  <dc:description/>
  <cp:lastModifiedBy>Małgorzata Bielecka</cp:lastModifiedBy>
  <cp:revision>32</cp:revision>
  <dcterms:created xsi:type="dcterms:W3CDTF">2022-01-25T07:21:00Z</dcterms:created>
  <dcterms:modified xsi:type="dcterms:W3CDTF">2022-10-31T14:55:00Z</dcterms:modified>
</cp:coreProperties>
</file>